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32" w:rsidRPr="00E9038A" w:rsidRDefault="00BC4C94" w:rsidP="00BC4C94">
      <w:pPr>
        <w:pStyle w:val="Title"/>
        <w:tabs>
          <w:tab w:val="left" w:pos="1620"/>
        </w:tabs>
        <w:spacing w:before="120"/>
        <w:jc w:val="lef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86F404A" wp14:editId="5F025536">
            <wp:simplePos x="0" y="0"/>
            <wp:positionH relativeFrom="column">
              <wp:posOffset>6029325</wp:posOffset>
            </wp:positionH>
            <wp:positionV relativeFrom="paragraph">
              <wp:posOffset>-133350</wp:posOffset>
            </wp:positionV>
            <wp:extent cx="819150" cy="809625"/>
            <wp:effectExtent l="0" t="0" r="0" b="9525"/>
            <wp:wrapNone/>
            <wp:docPr id="5" name="Picture 5" descr="seal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l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374">
        <w:rPr>
          <w:noProof/>
          <w:sz w:val="20"/>
        </w:rPr>
        <w:drawing>
          <wp:inline distT="0" distB="0" distL="0" distR="0" wp14:anchorId="7A9D65BF" wp14:editId="03553F6F">
            <wp:extent cx="2562225" cy="200025"/>
            <wp:effectExtent l="0" t="0" r="9525" b="9525"/>
            <wp:docPr id="1" name="Picture 1" descr="lcUW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UW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32" w:rsidRPr="00E9038A" w:rsidRDefault="00196332" w:rsidP="00BC4C94">
      <w:pPr>
        <w:pStyle w:val="Caption"/>
        <w:jc w:val="left"/>
        <w:rPr>
          <w:i/>
          <w:iCs/>
          <w:szCs w:val="28"/>
        </w:rPr>
      </w:pPr>
      <w:r w:rsidRPr="00E9038A">
        <w:rPr>
          <w:szCs w:val="28"/>
        </w:rPr>
        <w:t xml:space="preserve">Department of </w:t>
      </w:r>
      <w:r w:rsidR="00FD0645" w:rsidRPr="00E9038A">
        <w:rPr>
          <w:szCs w:val="28"/>
        </w:rPr>
        <w:t>Information Systems</w:t>
      </w:r>
      <w:r w:rsidR="00B2393B">
        <w:rPr>
          <w:szCs w:val="28"/>
        </w:rPr>
        <w:t xml:space="preserve"> </w:t>
      </w:r>
    </w:p>
    <w:p w:rsidR="00196332" w:rsidRPr="00E9038A" w:rsidRDefault="00196332" w:rsidP="00040083">
      <w:pPr>
        <w:jc w:val="both"/>
        <w:rPr>
          <w:b/>
          <w:u w:val="single"/>
        </w:rPr>
      </w:pPr>
    </w:p>
    <w:p w:rsidR="00196332" w:rsidRPr="00E9038A" w:rsidRDefault="00196332" w:rsidP="00040083">
      <w:pPr>
        <w:tabs>
          <w:tab w:val="left" w:pos="204"/>
        </w:tabs>
        <w:jc w:val="both"/>
      </w:pPr>
    </w:p>
    <w:p w:rsidR="00196332" w:rsidRPr="00E9038A" w:rsidRDefault="00850102" w:rsidP="00040083">
      <w:pPr>
        <w:pStyle w:val="BodyTextIndent3"/>
        <w:spacing w:line="240" w:lineRule="auto"/>
        <w:ind w:firstLine="0"/>
        <w:jc w:val="both"/>
      </w:pPr>
      <w:r>
        <w:rPr>
          <w:b/>
          <w:u w:val="single"/>
        </w:rPr>
        <w:t>POSITION</w:t>
      </w:r>
      <w:r>
        <w:t xml:space="preserve">: </w:t>
      </w:r>
      <w:r w:rsidR="00B2393B">
        <w:t>A</w:t>
      </w:r>
      <w:r w:rsidR="00765CF4">
        <w:t>cademic year</w:t>
      </w:r>
      <w:r w:rsidR="0075424F">
        <w:t xml:space="preserve"> </w:t>
      </w:r>
      <w:r w:rsidR="00D25A2C" w:rsidRPr="00E9038A">
        <w:t>t</w:t>
      </w:r>
      <w:r w:rsidR="00196332" w:rsidRPr="00E9038A">
        <w:t>enure</w:t>
      </w:r>
      <w:r w:rsidR="00D25A2C" w:rsidRPr="00E9038A">
        <w:t>-</w:t>
      </w:r>
      <w:r w:rsidR="00196332" w:rsidRPr="00E9038A">
        <w:t xml:space="preserve">track faculty position </w:t>
      </w:r>
      <w:r w:rsidR="00BE390A" w:rsidRPr="00E9038A">
        <w:t>i</w:t>
      </w:r>
      <w:r w:rsidR="00196332" w:rsidRPr="00E9038A">
        <w:t xml:space="preserve">n the Department of </w:t>
      </w:r>
      <w:r w:rsidR="00FD0645" w:rsidRPr="00E9038A">
        <w:t xml:space="preserve">Information Systems </w:t>
      </w:r>
      <w:r w:rsidR="00872A9E" w:rsidRPr="00E9038A">
        <w:t xml:space="preserve">(IS) </w:t>
      </w:r>
      <w:r w:rsidR="00196332" w:rsidRPr="00E9038A">
        <w:t xml:space="preserve">at the rank of </w:t>
      </w:r>
      <w:r w:rsidR="00D25A2C" w:rsidRPr="00E9038A">
        <w:t xml:space="preserve">assistant or associate professor beginning </w:t>
      </w:r>
      <w:r w:rsidR="00C20774">
        <w:t>August 20</w:t>
      </w:r>
      <w:r w:rsidR="00B2393B">
        <w:t>, 2012</w:t>
      </w:r>
    </w:p>
    <w:p w:rsidR="00196332" w:rsidRPr="00E9038A" w:rsidRDefault="00196332" w:rsidP="00040083">
      <w:pPr>
        <w:tabs>
          <w:tab w:val="left" w:pos="720"/>
        </w:tabs>
        <w:jc w:val="both"/>
      </w:pPr>
    </w:p>
    <w:p w:rsidR="00196332" w:rsidRPr="00E9038A" w:rsidRDefault="00704FEF">
      <w:pPr>
        <w:tabs>
          <w:tab w:val="left" w:pos="204"/>
          <w:tab w:val="left" w:pos="720"/>
        </w:tabs>
        <w:jc w:val="both"/>
      </w:pPr>
      <w:r>
        <w:rPr>
          <w:b/>
          <w:u w:val="single"/>
        </w:rPr>
        <w:t>REQUIREMENTS</w:t>
      </w:r>
      <w:r w:rsidR="00196332" w:rsidRPr="00E9038A">
        <w:t>:</w:t>
      </w:r>
      <w:r w:rsidR="00850102">
        <w:t xml:space="preserve"> </w:t>
      </w:r>
      <w:r w:rsidR="00BE390A" w:rsidRPr="00E9038A">
        <w:t>Applicants must have an earned d</w:t>
      </w:r>
      <w:r w:rsidR="00196332" w:rsidRPr="00E9038A">
        <w:t xml:space="preserve">octorate in </w:t>
      </w:r>
      <w:r w:rsidR="00146523">
        <w:t>information systems (IS)</w:t>
      </w:r>
      <w:r w:rsidR="00BE390A" w:rsidRPr="00E9038A">
        <w:t xml:space="preserve"> </w:t>
      </w:r>
      <w:r w:rsidR="00FD0645" w:rsidRPr="00E9038A">
        <w:t xml:space="preserve">or </w:t>
      </w:r>
      <w:r w:rsidR="00850545" w:rsidRPr="00E9038A">
        <w:t xml:space="preserve">a </w:t>
      </w:r>
      <w:r w:rsidR="00FD0645" w:rsidRPr="00E9038A">
        <w:t>closely related field</w:t>
      </w:r>
      <w:r w:rsidR="00DC5E79" w:rsidRPr="00E9038A">
        <w:t xml:space="preserve"> from an accredited university. </w:t>
      </w:r>
      <w:r w:rsidR="00D25A2C" w:rsidRPr="00E9038A">
        <w:t xml:space="preserve">ABDs </w:t>
      </w:r>
      <w:r w:rsidR="00691F36">
        <w:t xml:space="preserve">who are otherwise qualified </w:t>
      </w:r>
      <w:r w:rsidR="00A34BBE" w:rsidRPr="00E9038A">
        <w:t xml:space="preserve">may also apply; </w:t>
      </w:r>
      <w:r w:rsidR="00765CF4">
        <w:t xml:space="preserve">however, </w:t>
      </w:r>
      <w:r w:rsidR="00A34BBE" w:rsidRPr="00E9038A">
        <w:t xml:space="preserve">completion of </w:t>
      </w:r>
      <w:r w:rsidR="00691F36">
        <w:t xml:space="preserve">the </w:t>
      </w:r>
      <w:r w:rsidR="00A34BBE" w:rsidRPr="00E9038A">
        <w:t xml:space="preserve">doctorate </w:t>
      </w:r>
      <w:r w:rsidR="00691F36">
        <w:t xml:space="preserve">is </w:t>
      </w:r>
      <w:r w:rsidR="00A34BBE" w:rsidRPr="00E9038A">
        <w:t xml:space="preserve">required by the end of </w:t>
      </w:r>
      <w:r w:rsidR="00691F36">
        <w:t xml:space="preserve">the </w:t>
      </w:r>
      <w:r w:rsidR="00A34BBE" w:rsidRPr="00E9038A">
        <w:t>first semester of employment</w:t>
      </w:r>
      <w:r w:rsidR="00462A22" w:rsidRPr="00E9038A">
        <w:t>.</w:t>
      </w:r>
      <w:r w:rsidR="00850102">
        <w:t xml:space="preserve"> Demonstrated </w:t>
      </w:r>
      <w:r w:rsidR="008F05B2">
        <w:t>potential for excellence in</w:t>
      </w:r>
      <w:r w:rsidR="00C56A3E" w:rsidRPr="00E9038A">
        <w:t xml:space="preserve"> </w:t>
      </w:r>
      <w:r w:rsidR="00B2393B">
        <w:t>teach</w:t>
      </w:r>
      <w:r w:rsidR="008F05B2">
        <w:t>ing and advising</w:t>
      </w:r>
      <w:r w:rsidR="00B2393B">
        <w:t xml:space="preserve"> </w:t>
      </w:r>
      <w:r w:rsidR="00850102">
        <w:t xml:space="preserve">IS students and </w:t>
      </w:r>
      <w:r w:rsidR="008F05B2">
        <w:t xml:space="preserve">in </w:t>
      </w:r>
      <w:r w:rsidR="00850102">
        <w:t>conduct</w:t>
      </w:r>
      <w:r w:rsidR="008F05B2">
        <w:t>ing</w:t>
      </w:r>
      <w:r w:rsidR="00850102">
        <w:t xml:space="preserve"> IS-related research is required. </w:t>
      </w:r>
      <w:r w:rsidR="00765CF4">
        <w:t>Applicants must show that they are team players who will contribute collegially to the College of Business a</w:t>
      </w:r>
      <w:r w:rsidR="00146523">
        <w:t>nd</w:t>
      </w:r>
      <w:r w:rsidR="00765CF4">
        <w:t xml:space="preserve"> the IS Department.</w:t>
      </w:r>
      <w:r w:rsidR="00462A22" w:rsidRPr="00E9038A">
        <w:t xml:space="preserve"> </w:t>
      </w:r>
      <w:r w:rsidR="0018184D" w:rsidRPr="00E9038A">
        <w:t xml:space="preserve">Salary </w:t>
      </w:r>
      <w:r w:rsidR="00BD676D" w:rsidRPr="00E9038A">
        <w:t xml:space="preserve">and </w:t>
      </w:r>
      <w:r w:rsidR="00765CF4">
        <w:t xml:space="preserve">rank </w:t>
      </w:r>
      <w:r w:rsidR="00146523">
        <w:t xml:space="preserve">are </w:t>
      </w:r>
      <w:r w:rsidR="0018184D" w:rsidRPr="00E9038A">
        <w:t>commensurate with experience.</w:t>
      </w:r>
    </w:p>
    <w:p w:rsidR="00196332" w:rsidRPr="00E9038A" w:rsidRDefault="00196332" w:rsidP="00040083">
      <w:pPr>
        <w:pStyle w:val="BodyText"/>
        <w:tabs>
          <w:tab w:val="clear" w:pos="748"/>
          <w:tab w:val="left" w:pos="720"/>
        </w:tabs>
        <w:spacing w:line="240" w:lineRule="auto"/>
        <w:jc w:val="both"/>
        <w:rPr>
          <w:i w:val="0"/>
        </w:rPr>
      </w:pPr>
    </w:p>
    <w:p w:rsidR="00196332" w:rsidRPr="00E9038A" w:rsidRDefault="00704FEF" w:rsidP="00040083">
      <w:pPr>
        <w:pStyle w:val="BodyText"/>
        <w:tabs>
          <w:tab w:val="clear" w:pos="748"/>
          <w:tab w:val="left" w:pos="720"/>
        </w:tabs>
        <w:spacing w:line="240" w:lineRule="auto"/>
        <w:jc w:val="both"/>
        <w:rPr>
          <w:i w:val="0"/>
        </w:rPr>
      </w:pPr>
      <w:r w:rsidRPr="00704FEF">
        <w:rPr>
          <w:b/>
          <w:i w:val="0"/>
          <w:u w:val="single"/>
        </w:rPr>
        <w:t>PREFERENCES</w:t>
      </w:r>
      <w:r>
        <w:rPr>
          <w:i w:val="0"/>
        </w:rPr>
        <w:t xml:space="preserve">: </w:t>
      </w:r>
      <w:r w:rsidR="00B2393B">
        <w:rPr>
          <w:i w:val="0"/>
        </w:rPr>
        <w:t>E</w:t>
      </w:r>
      <w:r w:rsidR="00C56A3E" w:rsidRPr="00E9038A">
        <w:rPr>
          <w:i w:val="0"/>
        </w:rPr>
        <w:t xml:space="preserve">xperience in </w:t>
      </w:r>
      <w:r w:rsidR="00B2393B">
        <w:rPr>
          <w:i w:val="0"/>
        </w:rPr>
        <w:t xml:space="preserve">object-oriented </w:t>
      </w:r>
      <w:r w:rsidR="00146523">
        <w:rPr>
          <w:i w:val="0"/>
        </w:rPr>
        <w:t>business software engineering,</w:t>
      </w:r>
      <w:r w:rsidR="00C20774" w:rsidRPr="00C20774">
        <w:rPr>
          <w:i w:val="0"/>
        </w:rPr>
        <w:t xml:space="preserve"> </w:t>
      </w:r>
      <w:r w:rsidR="00C20774">
        <w:rPr>
          <w:i w:val="0"/>
        </w:rPr>
        <w:t>systems analysis &amp; design,</w:t>
      </w:r>
      <w:r w:rsidR="00146523">
        <w:rPr>
          <w:i w:val="0"/>
        </w:rPr>
        <w:t xml:space="preserve"> </w:t>
      </w:r>
      <w:r>
        <w:rPr>
          <w:i w:val="0"/>
        </w:rPr>
        <w:t xml:space="preserve">computer </w:t>
      </w:r>
      <w:r w:rsidR="00146523">
        <w:rPr>
          <w:i w:val="0"/>
        </w:rPr>
        <w:t>networking &amp; security, database management, and/or IS project management</w:t>
      </w:r>
      <w:r w:rsidR="00B2393B">
        <w:rPr>
          <w:i w:val="0"/>
        </w:rPr>
        <w:t xml:space="preserve"> </w:t>
      </w:r>
      <w:r w:rsidR="00C56A3E" w:rsidRPr="00E9038A">
        <w:rPr>
          <w:i w:val="0"/>
        </w:rPr>
        <w:t>will be considered an asset</w:t>
      </w:r>
      <w:r w:rsidR="00850545" w:rsidRPr="00E9038A">
        <w:rPr>
          <w:i w:val="0"/>
        </w:rPr>
        <w:t>.</w:t>
      </w:r>
      <w:r w:rsidR="0018184D" w:rsidRPr="00E9038A">
        <w:rPr>
          <w:i w:val="0"/>
        </w:rPr>
        <w:t xml:space="preserve"> </w:t>
      </w:r>
      <w:r w:rsidR="00196332" w:rsidRPr="00E9038A">
        <w:rPr>
          <w:i w:val="0"/>
        </w:rPr>
        <w:t xml:space="preserve">The ability to enhance diversity and serve as a role model and mentor for women and/or minorities </w:t>
      </w:r>
      <w:r w:rsidR="00BE390A" w:rsidRPr="00E9038A">
        <w:rPr>
          <w:i w:val="0"/>
        </w:rPr>
        <w:t xml:space="preserve">within the department will </w:t>
      </w:r>
      <w:r w:rsidR="00DD209C">
        <w:rPr>
          <w:i w:val="0"/>
        </w:rPr>
        <w:t xml:space="preserve">also </w:t>
      </w:r>
      <w:r w:rsidR="00BE390A" w:rsidRPr="00E9038A">
        <w:rPr>
          <w:i w:val="0"/>
        </w:rPr>
        <w:t xml:space="preserve">be </w:t>
      </w:r>
      <w:r w:rsidR="00196332" w:rsidRPr="00E9038A">
        <w:rPr>
          <w:i w:val="0"/>
        </w:rPr>
        <w:t>considered an asset.</w:t>
      </w:r>
    </w:p>
    <w:p w:rsidR="00196332" w:rsidRPr="00E9038A" w:rsidRDefault="00196332" w:rsidP="00040083">
      <w:pPr>
        <w:tabs>
          <w:tab w:val="left" w:pos="720"/>
        </w:tabs>
        <w:jc w:val="both"/>
      </w:pPr>
    </w:p>
    <w:p w:rsidR="00196332" w:rsidRPr="00E9038A" w:rsidRDefault="00196332">
      <w:pPr>
        <w:tabs>
          <w:tab w:val="left" w:pos="204"/>
          <w:tab w:val="left" w:pos="720"/>
        </w:tabs>
        <w:jc w:val="both"/>
      </w:pPr>
      <w:r w:rsidRPr="00E9038A">
        <w:rPr>
          <w:b/>
          <w:u w:val="single"/>
        </w:rPr>
        <w:t>RESPONSIBILITIES</w:t>
      </w:r>
      <w:r w:rsidRPr="00E9038A">
        <w:t>:</w:t>
      </w:r>
      <w:r w:rsidR="00850102">
        <w:t xml:space="preserve"> </w:t>
      </w:r>
      <w:r w:rsidR="0061259E" w:rsidRPr="00E9038A">
        <w:t xml:space="preserve">The successful candidate will teach </w:t>
      </w:r>
      <w:r w:rsidR="00A97C27" w:rsidRPr="00E9038A">
        <w:t xml:space="preserve">9 </w:t>
      </w:r>
      <w:r w:rsidR="006D5685">
        <w:t xml:space="preserve">IS </w:t>
      </w:r>
      <w:r w:rsidR="00A97C27" w:rsidRPr="00E9038A">
        <w:t>credits per semester</w:t>
      </w:r>
      <w:r w:rsidR="004052CD">
        <w:t xml:space="preserve"> serving IS majors, minors, certificate seekers, and/or MBA students;</w:t>
      </w:r>
      <w:r w:rsidR="0061259E" w:rsidRPr="00E9038A">
        <w:t xml:space="preserve"> </w:t>
      </w:r>
      <w:r w:rsidR="00850545" w:rsidRPr="00E9038A">
        <w:t xml:space="preserve">publish IS-related </w:t>
      </w:r>
      <w:r w:rsidR="0061259E" w:rsidRPr="00E9038A">
        <w:t>research</w:t>
      </w:r>
      <w:r w:rsidR="00C56A3E" w:rsidRPr="00E9038A">
        <w:t xml:space="preserve"> in refereed journals</w:t>
      </w:r>
      <w:r w:rsidR="008F05B2">
        <w:t>;</w:t>
      </w:r>
      <w:r w:rsidR="0061259E" w:rsidRPr="00E9038A">
        <w:t xml:space="preserve"> provide advising to </w:t>
      </w:r>
      <w:r w:rsidR="004052CD">
        <w:t xml:space="preserve">IS </w:t>
      </w:r>
      <w:r w:rsidR="0061259E" w:rsidRPr="00E9038A">
        <w:t>students</w:t>
      </w:r>
      <w:r w:rsidR="004052CD">
        <w:t>;</w:t>
      </w:r>
      <w:r w:rsidR="0061259E" w:rsidRPr="00E9038A">
        <w:t xml:space="preserve"> </w:t>
      </w:r>
      <w:r w:rsidR="00C56A3E" w:rsidRPr="00E9038A">
        <w:t xml:space="preserve">and </w:t>
      </w:r>
      <w:r w:rsidR="0061259E" w:rsidRPr="00E9038A">
        <w:t>engage in service to the university</w:t>
      </w:r>
      <w:r w:rsidR="004052CD">
        <w:t>,</w:t>
      </w:r>
      <w:r w:rsidR="0061259E" w:rsidRPr="00E9038A">
        <w:t xml:space="preserve"> community</w:t>
      </w:r>
      <w:r w:rsidR="004052CD">
        <w:t>, and the IS profession</w:t>
      </w:r>
      <w:r w:rsidR="0061259E" w:rsidRPr="00E9038A">
        <w:t>.</w:t>
      </w:r>
    </w:p>
    <w:p w:rsidR="00196332" w:rsidRPr="00E9038A" w:rsidRDefault="00196332" w:rsidP="00040083">
      <w:pPr>
        <w:tabs>
          <w:tab w:val="left" w:pos="720"/>
          <w:tab w:val="left" w:pos="946"/>
        </w:tabs>
        <w:jc w:val="both"/>
      </w:pPr>
    </w:p>
    <w:p w:rsidR="00196332" w:rsidRPr="00E9038A" w:rsidRDefault="00196332" w:rsidP="00040083">
      <w:pPr>
        <w:tabs>
          <w:tab w:val="left" w:pos="204"/>
          <w:tab w:val="left" w:pos="720"/>
        </w:tabs>
        <w:jc w:val="both"/>
      </w:pPr>
      <w:r w:rsidRPr="00E9038A">
        <w:rPr>
          <w:b/>
          <w:u w:val="single"/>
        </w:rPr>
        <w:t>DEPARTMENT</w:t>
      </w:r>
      <w:r w:rsidR="00D1385E" w:rsidRPr="00E9038A">
        <w:rPr>
          <w:b/>
          <w:u w:val="single"/>
        </w:rPr>
        <w:t xml:space="preserve"> &amp; COLLEGE</w:t>
      </w:r>
      <w:r w:rsidRPr="00E9038A">
        <w:rPr>
          <w:b/>
        </w:rPr>
        <w:t>:</w:t>
      </w:r>
      <w:r w:rsidR="00850102">
        <w:rPr>
          <w:b/>
        </w:rPr>
        <w:t xml:space="preserve"> </w:t>
      </w:r>
      <w:r w:rsidR="00691F36">
        <w:t>E</w:t>
      </w:r>
      <w:r w:rsidR="00E9038A" w:rsidRPr="00E9038A">
        <w:t>njoying an outstanding reputation among businesses across the Upper Midwest</w:t>
      </w:r>
      <w:r w:rsidR="00691F36">
        <w:t xml:space="preserve"> since its establishment in 1983</w:t>
      </w:r>
      <w:r w:rsidR="00D1385E" w:rsidRPr="00E9038A">
        <w:t>, t</w:t>
      </w:r>
      <w:r w:rsidRPr="00E9038A">
        <w:t xml:space="preserve">he </w:t>
      </w:r>
      <w:r w:rsidR="00C72054" w:rsidRPr="00E9038A">
        <w:t xml:space="preserve">IS </w:t>
      </w:r>
      <w:r w:rsidRPr="00E9038A">
        <w:t xml:space="preserve">Department </w:t>
      </w:r>
      <w:r w:rsidR="00872A9E" w:rsidRPr="00E9038A">
        <w:t xml:space="preserve">is </w:t>
      </w:r>
      <w:r w:rsidR="00F97840" w:rsidRPr="00E9038A">
        <w:t xml:space="preserve">one of four academic departments </w:t>
      </w:r>
      <w:r w:rsidR="00872A9E" w:rsidRPr="00E9038A">
        <w:t xml:space="preserve">in </w:t>
      </w:r>
      <w:r w:rsidR="00192803" w:rsidRPr="00E9038A">
        <w:t>the university</w:t>
      </w:r>
      <w:r w:rsidR="00D1385E" w:rsidRPr="00E9038A">
        <w:t>’s AACSB-accredited c</w:t>
      </w:r>
      <w:r w:rsidR="00872A9E" w:rsidRPr="00E9038A">
        <w:t xml:space="preserve">ollege of </w:t>
      </w:r>
      <w:r w:rsidR="00D1385E" w:rsidRPr="00E9038A">
        <w:t>b</w:t>
      </w:r>
      <w:r w:rsidR="00872A9E" w:rsidRPr="00E9038A">
        <w:t xml:space="preserve">usiness. </w:t>
      </w:r>
      <w:r w:rsidR="00D1385E" w:rsidRPr="00E9038A">
        <w:t>The department</w:t>
      </w:r>
      <w:r w:rsidR="00D759AC" w:rsidRPr="00E9038A">
        <w:t xml:space="preserve"> </w:t>
      </w:r>
      <w:r w:rsidR="00F97840" w:rsidRPr="00E9038A">
        <w:t xml:space="preserve">hosts </w:t>
      </w:r>
      <w:r w:rsidR="00C20774">
        <w:t>6</w:t>
      </w:r>
      <w:r w:rsidR="00FC44CA">
        <w:t xml:space="preserve"> </w:t>
      </w:r>
      <w:r w:rsidR="00F97840" w:rsidRPr="00E9038A">
        <w:t>of the college’s 5</w:t>
      </w:r>
      <w:r w:rsidR="00C20774">
        <w:t>0</w:t>
      </w:r>
      <w:r w:rsidR="00F97840" w:rsidRPr="00E9038A">
        <w:t xml:space="preserve"> </w:t>
      </w:r>
      <w:r w:rsidR="00D759AC" w:rsidRPr="00E9038A">
        <w:t xml:space="preserve">faculty </w:t>
      </w:r>
      <w:r w:rsidR="00384DCE" w:rsidRPr="00E9038A">
        <w:t xml:space="preserve">and </w:t>
      </w:r>
      <w:r w:rsidR="00287A04">
        <w:t>3</w:t>
      </w:r>
      <w:r w:rsidR="00D759AC" w:rsidRPr="00E9038A">
        <w:t xml:space="preserve">00 </w:t>
      </w:r>
      <w:r w:rsidR="00F97840" w:rsidRPr="00E9038A">
        <w:t xml:space="preserve">of the college’s 2,000 </w:t>
      </w:r>
      <w:r w:rsidR="00D1385E" w:rsidRPr="00E9038A">
        <w:t xml:space="preserve">undergraduate </w:t>
      </w:r>
      <w:r w:rsidR="00D759AC" w:rsidRPr="00E9038A">
        <w:t>majors and minors.</w:t>
      </w:r>
      <w:r w:rsidR="00C72054" w:rsidRPr="00E9038A">
        <w:t xml:space="preserve"> </w:t>
      </w:r>
      <w:r w:rsidR="00A97C27" w:rsidRPr="00E9038A">
        <w:t>T</w:t>
      </w:r>
      <w:r w:rsidR="00C72054" w:rsidRPr="00E9038A">
        <w:t xml:space="preserve">he </w:t>
      </w:r>
      <w:r w:rsidR="00A97C27" w:rsidRPr="00E9038A">
        <w:t>d</w:t>
      </w:r>
      <w:r w:rsidR="00C72054" w:rsidRPr="00E9038A">
        <w:t>epartment</w:t>
      </w:r>
      <w:r w:rsidR="00D759AC" w:rsidRPr="00E9038A">
        <w:t xml:space="preserve"> </w:t>
      </w:r>
      <w:r w:rsidR="00A97C27" w:rsidRPr="00E9038A">
        <w:t xml:space="preserve">also </w:t>
      </w:r>
      <w:r w:rsidR="00C72054" w:rsidRPr="00E9038A">
        <w:t xml:space="preserve">participates in the College’s </w:t>
      </w:r>
      <w:r w:rsidR="00287A04">
        <w:t>2</w:t>
      </w:r>
      <w:r w:rsidR="00E9038A" w:rsidRPr="00E9038A">
        <w:t xml:space="preserve">00-student </w:t>
      </w:r>
      <w:r w:rsidR="00C72054" w:rsidRPr="00E9038A">
        <w:t xml:space="preserve">MBA program. </w:t>
      </w:r>
      <w:r w:rsidR="00D759AC" w:rsidRPr="00E9038A">
        <w:t xml:space="preserve">The </w:t>
      </w:r>
      <w:r w:rsidR="00A97C27" w:rsidRPr="00E9038A">
        <w:t>c</w:t>
      </w:r>
      <w:r w:rsidR="00D759AC" w:rsidRPr="00E9038A">
        <w:t xml:space="preserve">ollege houses the </w:t>
      </w:r>
      <w:r w:rsidR="00230309" w:rsidRPr="00E9038A">
        <w:t xml:space="preserve">state-of-the-art </w:t>
      </w:r>
      <w:r w:rsidR="00D759AC" w:rsidRPr="00E9038A">
        <w:t>Cargill Technology Lab</w:t>
      </w:r>
      <w:r w:rsidR="00384DCE" w:rsidRPr="00E9038A">
        <w:t xml:space="preserve">, Cargill </w:t>
      </w:r>
      <w:r w:rsidR="00287A04">
        <w:t>Technology Collaboration Center</w:t>
      </w:r>
      <w:r w:rsidR="00230309" w:rsidRPr="00E9038A">
        <w:t>,</w:t>
      </w:r>
      <w:r w:rsidR="00384DCE" w:rsidRPr="00E9038A">
        <w:t xml:space="preserve"> and Hormel Team Room.</w:t>
      </w:r>
    </w:p>
    <w:p w:rsidR="00196332" w:rsidRPr="00E9038A" w:rsidRDefault="00196332" w:rsidP="00040083">
      <w:pPr>
        <w:tabs>
          <w:tab w:val="left" w:pos="204"/>
          <w:tab w:val="left" w:pos="720"/>
        </w:tabs>
        <w:jc w:val="both"/>
      </w:pPr>
    </w:p>
    <w:p w:rsidR="00196332" w:rsidRPr="00E9038A" w:rsidRDefault="00196332">
      <w:pPr>
        <w:tabs>
          <w:tab w:val="left" w:pos="204"/>
          <w:tab w:val="left" w:pos="720"/>
        </w:tabs>
        <w:jc w:val="both"/>
      </w:pPr>
      <w:r w:rsidRPr="00E9038A">
        <w:rPr>
          <w:b/>
          <w:u w:val="single"/>
        </w:rPr>
        <w:t>UNIVERSITY &amp; EAU CLAIRE COMMUNITY</w:t>
      </w:r>
      <w:r w:rsidRPr="00E9038A">
        <w:rPr>
          <w:b/>
        </w:rPr>
        <w:t>:</w:t>
      </w:r>
      <w:r w:rsidR="00850102">
        <w:rPr>
          <w:b/>
        </w:rPr>
        <w:t xml:space="preserve"> </w:t>
      </w:r>
      <w:r w:rsidR="00AA7EF7">
        <w:t>Founded in 1916, t</w:t>
      </w:r>
      <w:r w:rsidRPr="00E9038A">
        <w:t xml:space="preserve">he University of Wisconsin-Eau Claire </w:t>
      </w:r>
      <w:r w:rsidR="00ED742B">
        <w:t xml:space="preserve">prides itself on its distinctive focus on undergraduate liberal education and the </w:t>
      </w:r>
      <w:r w:rsidR="00DE04BD">
        <w:t>uniquely</w:t>
      </w:r>
      <w:r w:rsidR="00ED742B">
        <w:t xml:space="preserve"> close relationship of students and faculty. It </w:t>
      </w:r>
      <w:r w:rsidR="00DE79B8">
        <w:t>enjoys a Masters 1</w:t>
      </w:r>
      <w:r w:rsidR="00C72054" w:rsidRPr="00E9038A">
        <w:t xml:space="preserve"> Carnegie Foundation classification and is consistently ranked among the very best public regional universities by </w:t>
      </w:r>
      <w:r w:rsidR="00C72054" w:rsidRPr="00EC2C8F">
        <w:rPr>
          <w:i/>
        </w:rPr>
        <w:t>US News &amp; World Report</w:t>
      </w:r>
      <w:r w:rsidR="00C72054" w:rsidRPr="00E9038A">
        <w:t xml:space="preserve">. The </w:t>
      </w:r>
      <w:r w:rsidRPr="00E9038A">
        <w:t xml:space="preserve">campus community consists of </w:t>
      </w:r>
      <w:r w:rsidR="00287A04">
        <w:t>almost</w:t>
      </w:r>
      <w:r w:rsidR="00A97C27" w:rsidRPr="00E9038A">
        <w:t xml:space="preserve"> </w:t>
      </w:r>
      <w:r w:rsidRPr="00E9038A">
        <w:t>1</w:t>
      </w:r>
      <w:r w:rsidR="00287A04">
        <w:t>1</w:t>
      </w:r>
      <w:r w:rsidRPr="00E9038A">
        <w:t xml:space="preserve">,500 students and </w:t>
      </w:r>
      <w:r w:rsidR="00287A04">
        <w:t>70</w:t>
      </w:r>
      <w:r w:rsidR="006D5685">
        <w:t>0</w:t>
      </w:r>
      <w:r w:rsidRPr="00E9038A">
        <w:t xml:space="preserve"> faculty and staff</w:t>
      </w:r>
      <w:r w:rsidR="00672A3A">
        <w:t xml:space="preserve"> in </w:t>
      </w:r>
      <w:r w:rsidR="00EC2C8F">
        <w:t xml:space="preserve">four </w:t>
      </w:r>
      <w:r w:rsidR="00672A3A">
        <w:t>colleges: Arts &amp; Sciences, Business, Education &amp; Human Sciences, and Nursing &amp; Health Sciences</w:t>
      </w:r>
      <w:r w:rsidRPr="00E9038A">
        <w:t xml:space="preserve">. </w:t>
      </w:r>
      <w:r w:rsidR="00A97C27" w:rsidRPr="00E9038A">
        <w:t>UW-Eau Claire is</w:t>
      </w:r>
      <w:r w:rsidRPr="00E9038A">
        <w:t xml:space="preserve"> the UW System's only Center of Excellence for faculty and undergraduate </w:t>
      </w:r>
      <w:r w:rsidR="00672A3A">
        <w:t xml:space="preserve">collaborative </w:t>
      </w:r>
      <w:r w:rsidRPr="00E9038A">
        <w:t>research.</w:t>
      </w:r>
    </w:p>
    <w:p w:rsidR="00196332" w:rsidRPr="00E9038A" w:rsidRDefault="00196332" w:rsidP="00040083">
      <w:pPr>
        <w:pStyle w:val="BodyTextIndent2"/>
        <w:tabs>
          <w:tab w:val="left" w:pos="720"/>
        </w:tabs>
        <w:spacing w:line="240" w:lineRule="auto"/>
        <w:ind w:firstLine="0"/>
        <w:jc w:val="both"/>
      </w:pPr>
    </w:p>
    <w:p w:rsidR="00196332" w:rsidRPr="00E9038A" w:rsidRDefault="00196332" w:rsidP="00040083">
      <w:pPr>
        <w:pStyle w:val="BodyTextIndent2"/>
        <w:tabs>
          <w:tab w:val="left" w:pos="720"/>
        </w:tabs>
        <w:spacing w:line="240" w:lineRule="auto"/>
        <w:ind w:firstLine="0"/>
        <w:jc w:val="both"/>
      </w:pPr>
      <w:r w:rsidRPr="00E9038A">
        <w:t>Often described as Wisconsin's most beautiful campus, UW-Eau Claire</w:t>
      </w:r>
      <w:r w:rsidR="00A97C27" w:rsidRPr="00E9038A">
        <w:t xml:space="preserve"> </w:t>
      </w:r>
      <w:r w:rsidRPr="00E9038A">
        <w:t xml:space="preserve">spans the Chippewa River in the heart of Eau Claire, western Wisconsin's largest city. </w:t>
      </w:r>
      <w:r w:rsidR="00077EBF">
        <w:t xml:space="preserve">The area has </w:t>
      </w:r>
      <w:r w:rsidRPr="00E9038A">
        <w:t>many scenic rivers, lakes, parks, bike trails</w:t>
      </w:r>
      <w:r w:rsidR="00B80E1C">
        <w:t>,</w:t>
      </w:r>
      <w:r w:rsidRPr="00E9038A">
        <w:t xml:space="preserve"> and </w:t>
      </w:r>
      <w:r w:rsidR="00B80E1C">
        <w:t>forest</w:t>
      </w:r>
      <w:r w:rsidRPr="00E9038A">
        <w:t>s where community members enjoy seasonal sports, camping</w:t>
      </w:r>
      <w:r w:rsidR="00230309" w:rsidRPr="00E9038A">
        <w:t>,</w:t>
      </w:r>
      <w:r w:rsidRPr="00E9038A">
        <w:t xml:space="preserve"> and a variety of other recreational act</w:t>
      </w:r>
      <w:r w:rsidRPr="00E9038A">
        <w:rPr>
          <w:iCs/>
        </w:rPr>
        <w:t>ivitie</w:t>
      </w:r>
      <w:r w:rsidRPr="00E9038A">
        <w:t>s.</w:t>
      </w:r>
    </w:p>
    <w:p w:rsidR="00196332" w:rsidRPr="00E9038A" w:rsidRDefault="00196332" w:rsidP="00040083">
      <w:pPr>
        <w:pStyle w:val="BodyTextIndent2"/>
        <w:tabs>
          <w:tab w:val="left" w:pos="720"/>
        </w:tabs>
        <w:spacing w:line="240" w:lineRule="auto"/>
        <w:ind w:firstLine="0"/>
        <w:jc w:val="both"/>
      </w:pPr>
    </w:p>
    <w:p w:rsidR="00196332" w:rsidRPr="00E9038A" w:rsidRDefault="00C52FAE" w:rsidP="00040083">
      <w:pPr>
        <w:pStyle w:val="BodyTextIndent2"/>
        <w:tabs>
          <w:tab w:val="left" w:pos="720"/>
        </w:tabs>
        <w:spacing w:line="240" w:lineRule="auto"/>
        <w:ind w:firstLine="0"/>
        <w:jc w:val="both"/>
      </w:pPr>
      <w:r>
        <w:t xml:space="preserve">The Eau Claire area is home to a </w:t>
      </w:r>
      <w:r w:rsidR="000F7A98">
        <w:t xml:space="preserve">number of </w:t>
      </w:r>
      <w:r>
        <w:t xml:space="preserve">hi-tech </w:t>
      </w:r>
      <w:r w:rsidR="000F7A98">
        <w:t xml:space="preserve">businesses </w:t>
      </w:r>
      <w:r w:rsidR="00077EBF">
        <w:t>including, f</w:t>
      </w:r>
      <w:r>
        <w:t xml:space="preserve">or example, </w:t>
      </w:r>
      <w:r w:rsidR="000F7A98">
        <w:t>Cray Supercomputing, Silicon Graphics, Jamf Software,</w:t>
      </w:r>
      <w:r w:rsidR="00077EBF">
        <w:t xml:space="preserve"> and </w:t>
      </w:r>
      <w:r w:rsidR="000F7A98">
        <w:t>Hutchinson Technologies</w:t>
      </w:r>
      <w:r>
        <w:t xml:space="preserve">. </w:t>
      </w:r>
      <w:r w:rsidR="00077EBF">
        <w:t>Eau Claire is also the region’s hub for health care</w:t>
      </w:r>
      <w:r w:rsidR="008779D1">
        <w:t>, professional services,</w:t>
      </w:r>
      <w:r w:rsidR="00077EBF">
        <w:t xml:space="preserve"> and shopping. </w:t>
      </w:r>
      <w:r w:rsidR="00196332" w:rsidRPr="00E9038A">
        <w:t xml:space="preserve">A community of </w:t>
      </w:r>
      <w:r>
        <w:t xml:space="preserve">about </w:t>
      </w:r>
      <w:r w:rsidR="00196332" w:rsidRPr="00E9038A">
        <w:t>6</w:t>
      </w:r>
      <w:r>
        <w:t>2</w:t>
      </w:r>
      <w:r w:rsidR="00196332" w:rsidRPr="00E9038A">
        <w:t xml:space="preserve">,000, Eau Claire is </w:t>
      </w:r>
      <w:r w:rsidR="00B80E1C">
        <w:t xml:space="preserve">one of the </w:t>
      </w:r>
      <w:r w:rsidR="00196332" w:rsidRPr="00E9038A">
        <w:t>safe</w:t>
      </w:r>
      <w:r w:rsidR="00B80E1C">
        <w:t>st cities in the USA</w:t>
      </w:r>
      <w:r w:rsidR="00AA7EF7">
        <w:t xml:space="preserve"> </w:t>
      </w:r>
      <w:r w:rsidR="00F50B17">
        <w:t>per</w:t>
      </w:r>
      <w:r w:rsidR="00AA7EF7">
        <w:t xml:space="preserve"> the US Bureau of Justice Statistics</w:t>
      </w:r>
      <w:r w:rsidR="00B80E1C">
        <w:t>. It is</w:t>
      </w:r>
      <w:r w:rsidR="00196332" w:rsidRPr="00E9038A">
        <w:t xml:space="preserve"> friendly and affordable</w:t>
      </w:r>
      <w:r w:rsidR="00B80E1C">
        <w:t>,</w:t>
      </w:r>
      <w:r w:rsidR="00196332" w:rsidRPr="00E9038A">
        <w:t xml:space="preserve"> with employment opportunities for family members and outstanding schools for children. Eau Claire is 90 miles from Minneapolis-St. Paul</w:t>
      </w:r>
      <w:r w:rsidR="00230309" w:rsidRPr="00E9038A">
        <w:t>, which offers world-</w:t>
      </w:r>
      <w:r w:rsidR="00196332" w:rsidRPr="00E9038A">
        <w:t xml:space="preserve">class theater, orchestras, opera, and restaurants as well as pro sports </w:t>
      </w:r>
      <w:r w:rsidR="00B04CDC">
        <w:t xml:space="preserve">and </w:t>
      </w:r>
      <w:r w:rsidR="00196332" w:rsidRPr="00E9038A">
        <w:t>sh</w:t>
      </w:r>
      <w:r w:rsidR="00B04CDC">
        <w:t>opping</w:t>
      </w:r>
      <w:r w:rsidR="00A8345E">
        <w:t>.</w:t>
      </w:r>
    </w:p>
    <w:p w:rsidR="00196332" w:rsidRPr="00E9038A" w:rsidRDefault="00196332" w:rsidP="00040083">
      <w:pPr>
        <w:tabs>
          <w:tab w:val="left" w:pos="720"/>
          <w:tab w:val="left" w:pos="946"/>
        </w:tabs>
        <w:jc w:val="both"/>
      </w:pPr>
    </w:p>
    <w:p w:rsidR="00EC2C8F" w:rsidRDefault="00196332">
      <w:pPr>
        <w:tabs>
          <w:tab w:val="left" w:pos="204"/>
          <w:tab w:val="left" w:pos="720"/>
        </w:tabs>
        <w:jc w:val="both"/>
      </w:pPr>
      <w:r w:rsidRPr="00E9038A">
        <w:rPr>
          <w:b/>
          <w:u w:val="single"/>
        </w:rPr>
        <w:t>APPLICATION PROCEDURE</w:t>
      </w:r>
      <w:r w:rsidRPr="00E9038A">
        <w:t>:</w:t>
      </w:r>
      <w:r w:rsidR="00850102">
        <w:t xml:space="preserve"> </w:t>
      </w:r>
      <w:r w:rsidRPr="00E9038A">
        <w:t xml:space="preserve">Send </w:t>
      </w:r>
      <w:r w:rsidR="001A17E4">
        <w:t xml:space="preserve">a </w:t>
      </w:r>
      <w:r w:rsidRPr="00E9038A">
        <w:t xml:space="preserve">letter of application, </w:t>
      </w:r>
      <w:r w:rsidR="00384DCE" w:rsidRPr="00E9038A">
        <w:t xml:space="preserve">copy of </w:t>
      </w:r>
      <w:r w:rsidR="00794FA8">
        <w:t xml:space="preserve">all </w:t>
      </w:r>
      <w:r w:rsidRPr="00E9038A">
        <w:rPr>
          <w:iCs/>
        </w:rPr>
        <w:t>graduate transcript</w:t>
      </w:r>
      <w:r w:rsidR="001A17E4">
        <w:rPr>
          <w:iCs/>
        </w:rPr>
        <w:t>s</w:t>
      </w:r>
      <w:r w:rsidR="001A17E4" w:rsidRPr="00E9038A">
        <w:t>, curriculum vita</w:t>
      </w:r>
      <w:r w:rsidRPr="00E9038A">
        <w:t xml:space="preserve">, </w:t>
      </w:r>
      <w:r w:rsidR="001A17E4">
        <w:t xml:space="preserve">and </w:t>
      </w:r>
      <w:r w:rsidRPr="00E9038A">
        <w:rPr>
          <w:iCs/>
        </w:rPr>
        <w:t xml:space="preserve">summary of </w:t>
      </w:r>
      <w:r w:rsidR="00846FE3">
        <w:rPr>
          <w:iCs/>
        </w:rPr>
        <w:t>course</w:t>
      </w:r>
      <w:r w:rsidRPr="00E9038A">
        <w:rPr>
          <w:iCs/>
        </w:rPr>
        <w:t xml:space="preserve"> evaluations</w:t>
      </w:r>
      <w:r w:rsidR="001A17E4">
        <w:t xml:space="preserve"> </w:t>
      </w:r>
      <w:r w:rsidR="00F50B17">
        <w:t xml:space="preserve">(electronic applications in docx or pdf format preferred) </w:t>
      </w:r>
      <w:r w:rsidR="001A17E4">
        <w:t>to the following address. Names and contact information for three references will be required later in the process.</w:t>
      </w:r>
    </w:p>
    <w:p w:rsidR="00EC2C8F" w:rsidRDefault="00EC2C8F" w:rsidP="00040083">
      <w:pPr>
        <w:pStyle w:val="BodyTextIndent2"/>
        <w:tabs>
          <w:tab w:val="clear" w:pos="1150"/>
          <w:tab w:val="left" w:pos="1710"/>
        </w:tabs>
        <w:spacing w:line="240" w:lineRule="auto"/>
        <w:ind w:firstLine="0"/>
        <w:jc w:val="both"/>
      </w:pPr>
    </w:p>
    <w:p w:rsidR="00EC2C8F" w:rsidRDefault="00EC2C8F" w:rsidP="00DA7496">
      <w:pPr>
        <w:pStyle w:val="BodyTextIndent2"/>
        <w:tabs>
          <w:tab w:val="clear" w:pos="1150"/>
          <w:tab w:val="left" w:pos="3870"/>
        </w:tabs>
        <w:spacing w:line="240" w:lineRule="auto"/>
        <w:ind w:firstLine="0"/>
        <w:jc w:val="both"/>
      </w:pPr>
      <w:r>
        <w:tab/>
      </w:r>
      <w:r w:rsidR="00196332" w:rsidRPr="00E9038A">
        <w:t>Dr</w:t>
      </w:r>
      <w:r w:rsidR="00384DCE" w:rsidRPr="00E9038A">
        <w:t>.</w:t>
      </w:r>
      <w:r w:rsidR="00E9038A" w:rsidRPr="00E9038A">
        <w:t xml:space="preserve"> </w:t>
      </w:r>
      <w:r w:rsidR="00F75C48" w:rsidRPr="00E9038A">
        <w:t>Thomas S. E. Hilton</w:t>
      </w:r>
      <w:r w:rsidR="00196332" w:rsidRPr="00E9038A">
        <w:t>, Chair</w:t>
      </w:r>
    </w:p>
    <w:p w:rsidR="00EC2C8F" w:rsidRDefault="00EC2C8F" w:rsidP="00DA7496">
      <w:pPr>
        <w:pStyle w:val="BodyTextIndent2"/>
        <w:tabs>
          <w:tab w:val="clear" w:pos="1150"/>
          <w:tab w:val="left" w:pos="3870"/>
        </w:tabs>
        <w:spacing w:line="240" w:lineRule="auto"/>
        <w:ind w:firstLine="0"/>
        <w:jc w:val="both"/>
      </w:pPr>
      <w:r>
        <w:tab/>
      </w:r>
      <w:r w:rsidR="00196332" w:rsidRPr="00E9038A">
        <w:t xml:space="preserve">Department of </w:t>
      </w:r>
      <w:r w:rsidR="00384DCE" w:rsidRPr="00E9038A">
        <w:t>Information Systems</w:t>
      </w:r>
    </w:p>
    <w:p w:rsidR="00EC2C8F" w:rsidRDefault="00DA7496" w:rsidP="00DA7496">
      <w:pPr>
        <w:pStyle w:val="BodyTextIndent2"/>
        <w:tabs>
          <w:tab w:val="clear" w:pos="1150"/>
          <w:tab w:val="left" w:pos="3870"/>
        </w:tabs>
        <w:spacing w:line="240" w:lineRule="auto"/>
        <w:ind w:firstLine="0"/>
      </w:pPr>
      <w:r>
        <w:tab/>
      </w:r>
      <w:r w:rsidR="00196332" w:rsidRPr="00E9038A">
        <w:t>University of Wisconsin</w:t>
      </w:r>
      <w:r w:rsidR="00384DCE" w:rsidRPr="00E9038A">
        <w:t>—Eau Claire</w:t>
      </w:r>
    </w:p>
    <w:p w:rsidR="00196332" w:rsidRDefault="00872A9E" w:rsidP="00DA7496">
      <w:pPr>
        <w:pStyle w:val="BodyTextIndent2"/>
        <w:tabs>
          <w:tab w:val="clear" w:pos="1150"/>
          <w:tab w:val="left" w:pos="3870"/>
        </w:tabs>
        <w:spacing w:line="240" w:lineRule="auto"/>
        <w:ind w:firstLine="0"/>
        <w:jc w:val="both"/>
      </w:pPr>
      <w:r w:rsidRPr="00E9038A">
        <w:tab/>
      </w:r>
      <w:smartTag w:uri="urn:schemas-microsoft-com:office:smarttags" w:element="City">
        <w:r w:rsidR="00196332" w:rsidRPr="00E9038A">
          <w:t>Eau Claire</w:t>
        </w:r>
      </w:smartTag>
      <w:r w:rsidR="00196332" w:rsidRPr="00E9038A">
        <w:t xml:space="preserve">, </w:t>
      </w:r>
      <w:smartTag w:uri="urn:schemas-microsoft-com:office:smarttags" w:element="State">
        <w:r w:rsidR="00196332" w:rsidRPr="00E9038A">
          <w:t>Wisconsin</w:t>
        </w:r>
      </w:smartTag>
      <w:r w:rsidR="00196332" w:rsidRPr="00E9038A">
        <w:t xml:space="preserve"> 54702-4004</w:t>
      </w:r>
    </w:p>
    <w:p w:rsidR="00F50B17" w:rsidRDefault="00F50B17" w:rsidP="00DA7496">
      <w:pPr>
        <w:pStyle w:val="BodyTextIndent2"/>
        <w:tabs>
          <w:tab w:val="clear" w:pos="1150"/>
          <w:tab w:val="left" w:pos="3870"/>
        </w:tabs>
        <w:spacing w:line="240" w:lineRule="auto"/>
        <w:ind w:firstLine="0"/>
        <w:jc w:val="both"/>
      </w:pPr>
      <w:r>
        <w:tab/>
        <w:t xml:space="preserve">Email: </w:t>
      </w:r>
      <w:hyperlink r:id="rId10" w:history="1">
        <w:r w:rsidR="00204C5B" w:rsidRPr="007F0E19">
          <w:rPr>
            <w:rStyle w:val="Hyperlink"/>
          </w:rPr>
          <w:t>HiltonTS@uwec.edu</w:t>
        </w:r>
      </w:hyperlink>
    </w:p>
    <w:p w:rsidR="00196332" w:rsidRPr="00E9038A" w:rsidRDefault="00196332" w:rsidP="00040083">
      <w:pPr>
        <w:tabs>
          <w:tab w:val="left" w:pos="720"/>
          <w:tab w:val="left" w:pos="2279"/>
        </w:tabs>
        <w:jc w:val="both"/>
      </w:pPr>
    </w:p>
    <w:p w:rsidR="00DA7496" w:rsidRDefault="00196332" w:rsidP="00040083">
      <w:pPr>
        <w:tabs>
          <w:tab w:val="left" w:pos="204"/>
          <w:tab w:val="left" w:pos="720"/>
        </w:tabs>
        <w:jc w:val="both"/>
      </w:pPr>
      <w:r w:rsidRPr="00E9038A">
        <w:t xml:space="preserve">To ensure consideration, completed applications must be received by </w:t>
      </w:r>
      <w:r w:rsidR="006421C0">
        <w:t>March 3</w:t>
      </w:r>
      <w:r w:rsidR="00F75C48" w:rsidRPr="00E9038A">
        <w:t>, 20</w:t>
      </w:r>
      <w:r w:rsidR="00DF0C81">
        <w:t>12</w:t>
      </w:r>
      <w:r w:rsidRPr="00E9038A">
        <w:t>.</w:t>
      </w:r>
      <w:r w:rsidR="00E9038A" w:rsidRPr="00E9038A">
        <w:t xml:space="preserve"> </w:t>
      </w:r>
      <w:r w:rsidRPr="00E9038A">
        <w:t xml:space="preserve">However, screening </w:t>
      </w:r>
      <w:r w:rsidR="00A34BBE" w:rsidRPr="00E9038A">
        <w:t xml:space="preserve">will </w:t>
      </w:r>
      <w:r w:rsidRPr="00E9038A">
        <w:t xml:space="preserve">continue until </w:t>
      </w:r>
      <w:r w:rsidR="00AA7EF7">
        <w:t xml:space="preserve">the </w:t>
      </w:r>
      <w:r w:rsidRPr="00E9038A">
        <w:t xml:space="preserve">position </w:t>
      </w:r>
      <w:r w:rsidR="004C1374">
        <w:t xml:space="preserve">is </w:t>
      </w:r>
      <w:r w:rsidRPr="00E9038A">
        <w:t>filled.</w:t>
      </w:r>
      <w:r w:rsidR="00E9038A" w:rsidRPr="00E9038A">
        <w:t xml:space="preserve"> </w:t>
      </w:r>
      <w:r w:rsidRPr="00E9038A">
        <w:t>The university reserves the right to contact additional references with notice to the candidate at an appropriate time in the process.</w:t>
      </w:r>
      <w:r w:rsidR="004C1374">
        <w:t xml:space="preserve"> All applicants will be subject to a criminal background check to ensure eligibility for employment.</w:t>
      </w:r>
      <w:r w:rsidR="00E9038A" w:rsidRPr="00E9038A">
        <w:t xml:space="preserve"> </w:t>
      </w:r>
      <w:r w:rsidRPr="00E9038A">
        <w:t>Applicant names are subject to public release unless confidentiality has been requested in writing.</w:t>
      </w:r>
      <w:r w:rsidR="00E9038A" w:rsidRPr="00E9038A">
        <w:t xml:space="preserve"> </w:t>
      </w:r>
      <w:r w:rsidRPr="00E9038A">
        <w:t>Names of all finalists must be released</w:t>
      </w:r>
      <w:r w:rsidR="00DA7496">
        <w:t xml:space="preserve"> upon request</w:t>
      </w:r>
      <w:r w:rsidR="00DA7496" w:rsidRPr="00DA7496">
        <w:t>.</w:t>
      </w:r>
    </w:p>
    <w:p w:rsidR="00DA7496" w:rsidRDefault="00DA7496" w:rsidP="00040083">
      <w:pPr>
        <w:tabs>
          <w:tab w:val="left" w:pos="204"/>
          <w:tab w:val="left" w:pos="720"/>
        </w:tabs>
        <w:jc w:val="both"/>
      </w:pPr>
    </w:p>
    <w:p w:rsidR="00DA7496" w:rsidRDefault="00DA7496" w:rsidP="00DA7496">
      <w:pPr>
        <w:tabs>
          <w:tab w:val="left" w:pos="204"/>
          <w:tab w:val="left" w:pos="720"/>
        </w:tabs>
        <w:jc w:val="center"/>
      </w:pPr>
      <w:r w:rsidRPr="00DA7496">
        <w:t>UW-Eau Claire is an AA/EEO employer dedicated to enhancing diversity.</w:t>
      </w:r>
    </w:p>
    <w:p w:rsidR="00196332" w:rsidRPr="00E9038A" w:rsidRDefault="00A3060B" w:rsidP="00DA7496">
      <w:pPr>
        <w:tabs>
          <w:tab w:val="left" w:pos="204"/>
          <w:tab w:val="left" w:pos="720"/>
        </w:tabs>
        <w:jc w:val="center"/>
      </w:pPr>
      <w:r w:rsidRPr="00E9038A">
        <w:t>T</w:t>
      </w:r>
      <w:r w:rsidR="00196332" w:rsidRPr="00E9038A">
        <w:t>o learn more, visit our Web site:</w:t>
      </w:r>
      <w:r w:rsidR="00E9038A" w:rsidRPr="00E9038A">
        <w:t xml:space="preserve"> </w:t>
      </w:r>
      <w:hyperlink r:id="rId11" w:history="1">
        <w:r w:rsidR="00A37FD0">
          <w:rPr>
            <w:rStyle w:val="Hyperlink"/>
          </w:rPr>
          <w:t>www.uwec.edu/employment</w:t>
        </w:r>
      </w:hyperlink>
      <w:r w:rsidR="00AA7EF7">
        <w:t>.</w:t>
      </w:r>
    </w:p>
    <w:sectPr w:rsidR="00196332" w:rsidRPr="00E9038A" w:rsidSect="000400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34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2B" w:rsidRDefault="00FA6E2B">
      <w:r>
        <w:separator/>
      </w:r>
    </w:p>
  </w:endnote>
  <w:endnote w:type="continuationSeparator" w:id="0">
    <w:p w:rsidR="00FA6E2B" w:rsidRDefault="00FA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1D" w:rsidRDefault="00232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6E" w:rsidRDefault="00D3576E" w:rsidP="00D3576E">
    <w:pPr>
      <w:pStyle w:val="Header"/>
    </w:pPr>
  </w:p>
  <w:p w:rsidR="00634FA3" w:rsidRDefault="0023281D" w:rsidP="0023281D">
    <w:pPr>
      <w:pStyle w:val="Header"/>
      <w:jc w:val="center"/>
    </w:pPr>
    <w:r>
      <w:t>Approved 13 January 2012</w:t>
    </w:r>
  </w:p>
  <w:p w:rsidR="004C2D5B" w:rsidRPr="00D3576E" w:rsidRDefault="004C2D5B" w:rsidP="00D35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1D" w:rsidRDefault="0023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2B" w:rsidRDefault="00FA6E2B">
      <w:r>
        <w:separator/>
      </w:r>
    </w:p>
  </w:footnote>
  <w:footnote w:type="continuationSeparator" w:id="0">
    <w:p w:rsidR="00FA6E2B" w:rsidRDefault="00FA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1D" w:rsidRDefault="00232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5B" w:rsidRDefault="004C2D5B">
    <w:pPr>
      <w:pStyle w:val="Header"/>
    </w:pPr>
  </w:p>
  <w:p w:rsidR="004C2D5B" w:rsidRDefault="0023281D" w:rsidP="0023281D">
    <w:pPr>
      <w:pStyle w:val="Header"/>
      <w:jc w:val="center"/>
    </w:pPr>
    <w:r>
      <w:t>Approved 13 January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1D" w:rsidRDefault="0023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EA1"/>
    <w:multiLevelType w:val="hybridMultilevel"/>
    <w:tmpl w:val="E202F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B"/>
    <w:rsid w:val="00040083"/>
    <w:rsid w:val="00043909"/>
    <w:rsid w:val="00077EBF"/>
    <w:rsid w:val="000E171A"/>
    <w:rsid w:val="000E4052"/>
    <w:rsid w:val="000F7A98"/>
    <w:rsid w:val="00115433"/>
    <w:rsid w:val="00122A08"/>
    <w:rsid w:val="0014568D"/>
    <w:rsid w:val="00146523"/>
    <w:rsid w:val="0016340E"/>
    <w:rsid w:val="00177FDA"/>
    <w:rsid w:val="0018184D"/>
    <w:rsid w:val="00192803"/>
    <w:rsid w:val="00196332"/>
    <w:rsid w:val="001A17E4"/>
    <w:rsid w:val="00204C5B"/>
    <w:rsid w:val="00230309"/>
    <w:rsid w:val="0023281D"/>
    <w:rsid w:val="00256A42"/>
    <w:rsid w:val="00287A04"/>
    <w:rsid w:val="00384DCE"/>
    <w:rsid w:val="003A4E8C"/>
    <w:rsid w:val="003D35C7"/>
    <w:rsid w:val="003E17C5"/>
    <w:rsid w:val="004052CD"/>
    <w:rsid w:val="00462A22"/>
    <w:rsid w:val="004C1374"/>
    <w:rsid w:val="004C2D5B"/>
    <w:rsid w:val="00504259"/>
    <w:rsid w:val="00582321"/>
    <w:rsid w:val="005D27A6"/>
    <w:rsid w:val="005D7B16"/>
    <w:rsid w:val="00602415"/>
    <w:rsid w:val="0061259E"/>
    <w:rsid w:val="00632CD4"/>
    <w:rsid w:val="00634FA3"/>
    <w:rsid w:val="006421C0"/>
    <w:rsid w:val="0065244E"/>
    <w:rsid w:val="00672A3A"/>
    <w:rsid w:val="00691F36"/>
    <w:rsid w:val="006D5685"/>
    <w:rsid w:val="00704FEF"/>
    <w:rsid w:val="0075424F"/>
    <w:rsid w:val="00765CF4"/>
    <w:rsid w:val="00767AF8"/>
    <w:rsid w:val="00794FA8"/>
    <w:rsid w:val="007C73DE"/>
    <w:rsid w:val="007D5FE4"/>
    <w:rsid w:val="007E6D31"/>
    <w:rsid w:val="0080505C"/>
    <w:rsid w:val="00846FE3"/>
    <w:rsid w:val="00850102"/>
    <w:rsid w:val="00850545"/>
    <w:rsid w:val="008563F5"/>
    <w:rsid w:val="00872A9E"/>
    <w:rsid w:val="008779D1"/>
    <w:rsid w:val="00890ED7"/>
    <w:rsid w:val="008D23FD"/>
    <w:rsid w:val="008D54A7"/>
    <w:rsid w:val="008F05B2"/>
    <w:rsid w:val="00A05703"/>
    <w:rsid w:val="00A22925"/>
    <w:rsid w:val="00A3060B"/>
    <w:rsid w:val="00A34BBE"/>
    <w:rsid w:val="00A37FD0"/>
    <w:rsid w:val="00A8345E"/>
    <w:rsid w:val="00A97C27"/>
    <w:rsid w:val="00AA7EF7"/>
    <w:rsid w:val="00B04CDC"/>
    <w:rsid w:val="00B124C3"/>
    <w:rsid w:val="00B2393B"/>
    <w:rsid w:val="00B45F3C"/>
    <w:rsid w:val="00B80E1C"/>
    <w:rsid w:val="00BC1B97"/>
    <w:rsid w:val="00BC4C94"/>
    <w:rsid w:val="00BD676D"/>
    <w:rsid w:val="00BE0D0A"/>
    <w:rsid w:val="00BE390A"/>
    <w:rsid w:val="00C20774"/>
    <w:rsid w:val="00C458BC"/>
    <w:rsid w:val="00C52FAE"/>
    <w:rsid w:val="00C56A3E"/>
    <w:rsid w:val="00C64356"/>
    <w:rsid w:val="00C72054"/>
    <w:rsid w:val="00D1385E"/>
    <w:rsid w:val="00D25A2C"/>
    <w:rsid w:val="00D3576E"/>
    <w:rsid w:val="00D54847"/>
    <w:rsid w:val="00D709D7"/>
    <w:rsid w:val="00D759AC"/>
    <w:rsid w:val="00DA5385"/>
    <w:rsid w:val="00DA7496"/>
    <w:rsid w:val="00DB3066"/>
    <w:rsid w:val="00DC5E79"/>
    <w:rsid w:val="00DD209C"/>
    <w:rsid w:val="00DE04BD"/>
    <w:rsid w:val="00DE79B8"/>
    <w:rsid w:val="00DF0C81"/>
    <w:rsid w:val="00E12103"/>
    <w:rsid w:val="00E564C2"/>
    <w:rsid w:val="00E726D6"/>
    <w:rsid w:val="00E74842"/>
    <w:rsid w:val="00E9038A"/>
    <w:rsid w:val="00EB6A11"/>
    <w:rsid w:val="00EC2C8F"/>
    <w:rsid w:val="00ED742B"/>
    <w:rsid w:val="00F326B0"/>
    <w:rsid w:val="00F50B17"/>
    <w:rsid w:val="00F75C48"/>
    <w:rsid w:val="00F97840"/>
    <w:rsid w:val="00FA6E2B"/>
    <w:rsid w:val="00FC44CA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4"/>
    </w:rPr>
  </w:style>
  <w:style w:type="paragraph" w:styleId="BodyTextIndent">
    <w:name w:val="Body Text Indent"/>
    <w:basedOn w:val="Normal"/>
    <w:pPr>
      <w:tabs>
        <w:tab w:val="left" w:pos="946"/>
      </w:tabs>
      <w:spacing w:line="260" w:lineRule="exact"/>
      <w:ind w:firstLine="947"/>
    </w:pPr>
    <w:rPr>
      <w:sz w:val="22"/>
    </w:rPr>
  </w:style>
  <w:style w:type="paragraph" w:styleId="BodyText">
    <w:name w:val="Body Text"/>
    <w:basedOn w:val="Normal"/>
    <w:pPr>
      <w:tabs>
        <w:tab w:val="left" w:pos="748"/>
      </w:tabs>
      <w:spacing w:line="260" w:lineRule="exact"/>
    </w:pPr>
    <w:rPr>
      <w:i/>
      <w:iCs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tabs>
        <w:tab w:val="left" w:pos="1150"/>
      </w:tabs>
      <w:spacing w:line="260" w:lineRule="exact"/>
      <w:ind w:firstLine="1151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left" w:pos="204"/>
        <w:tab w:val="left" w:pos="7200"/>
      </w:tabs>
      <w:spacing w:line="255" w:lineRule="exact"/>
    </w:pPr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20"/>
      </w:tabs>
      <w:spacing w:line="260" w:lineRule="exact"/>
      <w:ind w:firstLine="720"/>
    </w:pPr>
  </w:style>
  <w:style w:type="paragraph" w:styleId="BalloonText">
    <w:name w:val="Balloon Text"/>
    <w:basedOn w:val="Normal"/>
    <w:semiHidden/>
    <w:rsid w:val="00E72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2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4"/>
    </w:rPr>
  </w:style>
  <w:style w:type="paragraph" w:styleId="BodyTextIndent">
    <w:name w:val="Body Text Indent"/>
    <w:basedOn w:val="Normal"/>
    <w:pPr>
      <w:tabs>
        <w:tab w:val="left" w:pos="946"/>
      </w:tabs>
      <w:spacing w:line="260" w:lineRule="exact"/>
      <w:ind w:firstLine="947"/>
    </w:pPr>
    <w:rPr>
      <w:sz w:val="22"/>
    </w:rPr>
  </w:style>
  <w:style w:type="paragraph" w:styleId="BodyText">
    <w:name w:val="Body Text"/>
    <w:basedOn w:val="Normal"/>
    <w:pPr>
      <w:tabs>
        <w:tab w:val="left" w:pos="748"/>
      </w:tabs>
      <w:spacing w:line="260" w:lineRule="exact"/>
    </w:pPr>
    <w:rPr>
      <w:i/>
      <w:iCs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tabs>
        <w:tab w:val="left" w:pos="1150"/>
      </w:tabs>
      <w:spacing w:line="260" w:lineRule="exact"/>
      <w:ind w:firstLine="1151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left" w:pos="204"/>
        <w:tab w:val="left" w:pos="7200"/>
      </w:tabs>
      <w:spacing w:line="255" w:lineRule="exact"/>
    </w:pPr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20"/>
      </w:tabs>
      <w:spacing w:line="260" w:lineRule="exact"/>
      <w:ind w:firstLine="720"/>
    </w:pPr>
  </w:style>
  <w:style w:type="paragraph" w:styleId="BalloonText">
    <w:name w:val="Balloon Text"/>
    <w:basedOn w:val="Normal"/>
    <w:semiHidden/>
    <w:rsid w:val="00E72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wec.edu/employ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ltonTS@uwe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(ATTACHMENT B)</vt:lpstr>
    </vt:vector>
  </TitlesOfParts>
  <Company>UWEC</Company>
  <LinksUpToDate>false</LinksUpToDate>
  <CharactersWithSpaces>4939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http://www.uwec.edu/acadaff/jobs/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(ATTACHMENT B)</dc:title>
  <dc:creator>UWEC</dc:creator>
  <cp:lastModifiedBy>Matt Germonprez</cp:lastModifiedBy>
  <cp:revision>2</cp:revision>
  <cp:lastPrinted>2004-10-04T17:30:00Z</cp:lastPrinted>
  <dcterms:created xsi:type="dcterms:W3CDTF">2012-01-19T16:09:00Z</dcterms:created>
  <dcterms:modified xsi:type="dcterms:W3CDTF">2012-01-19T16:09:00Z</dcterms:modified>
</cp:coreProperties>
</file>