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Track Proposal for AMCIS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Title of Track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Sponsoring SIG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Track Co-Chairs (include name, title, university, and email)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ind w:left="144"/>
        <w:rPr/>
      </w:pPr>
      <w:r w:rsidDel="00000000" w:rsidR="00000000" w:rsidRPr="00000000">
        <w:rPr>
          <w:rtl w:val="0"/>
        </w:rPr>
        <w:t xml:space="preserve">1 (primary): </w:t>
      </w:r>
    </w:p>
    <w:p w:rsidR="00000000" w:rsidDel="00000000" w:rsidP="00000000" w:rsidRDefault="00000000" w:rsidRPr="00000000" w14:paraId="00000006">
      <w:pPr>
        <w:tabs>
          <w:tab w:val="right" w:pos="9360"/>
        </w:tabs>
        <w:ind w:left="144"/>
        <w:rPr/>
      </w:pPr>
      <w:r w:rsidDel="00000000" w:rsidR="00000000" w:rsidRPr="00000000">
        <w:rPr>
          <w:rtl w:val="0"/>
        </w:rPr>
        <w:t xml:space="preserve">2: </w:t>
        <w:tab/>
      </w:r>
    </w:p>
    <w:p w:rsidR="00000000" w:rsidDel="00000000" w:rsidP="00000000" w:rsidRDefault="00000000" w:rsidRPr="00000000" w14:paraId="00000007">
      <w:pPr>
        <w:ind w:left="144"/>
        <w:rPr/>
      </w:pPr>
      <w:r w:rsidDel="00000000" w:rsidR="00000000" w:rsidRPr="00000000">
        <w:rPr>
          <w:rtl w:val="0"/>
        </w:rPr>
        <w:t xml:space="preserve">3: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Description of Proposed Track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Opportunities in Leading Journals (if any)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Potential Mini-Tracks (include 3 – 15)</w:t>
      </w:r>
      <w:r w:rsidDel="00000000" w:rsidR="00000000" w:rsidRPr="00000000">
        <w:rPr>
          <w:rtl w:val="0"/>
        </w:rPr>
        <w:t xml:space="preserve">: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AMCIS </w:t>
    </w:r>
    <w:r w:rsidDel="00000000" w:rsidR="00000000" w:rsidRPr="00000000">
      <w:rPr>
        <w:rtl w:val="0"/>
      </w:rPr>
      <w:t xml:space="preserve">2020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the 2</w:t>
    </w:r>
    <w:r w:rsidDel="00000000" w:rsidR="00000000" w:rsidRPr="00000000">
      <w:rPr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Americas Conference on Information Systems</w:t>
    </w:r>
  </w:p>
  <w:p w:rsidR="00000000" w:rsidDel="00000000" w:rsidP="00000000" w:rsidRDefault="00000000" w:rsidRPr="00000000" w14:paraId="00000011">
    <w:pPr>
      <w:spacing w:after="0" w:line="240" w:lineRule="auto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 Vision for the Future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August </w:t>
    </w:r>
    <w:r w:rsidDel="00000000" w:rsidR="00000000" w:rsidRPr="00000000">
      <w:rPr>
        <w:rtl w:val="0"/>
      </w:rPr>
      <w:t xml:space="preserve">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rtl w:val="0"/>
      </w:rPr>
      <w:t xml:space="preserve">16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tl w:val="0"/>
      </w:rPr>
      <w:t xml:space="preserve">2020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tl w:val="0"/>
      </w:rPr>
      <w:t xml:space="preserve">Salt Lake City, Utah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tl w:val="0"/>
      </w:rPr>
      <w:t xml:space="preserve">USA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71600" cy="504825"/>
          <wp:effectExtent b="0" l="0" r="0" t="0"/>
          <wp:docPr descr="logo_IFKAD_min" id="1" name="image1.png"/>
          <a:graphic>
            <a:graphicData uri="http://schemas.openxmlformats.org/drawingml/2006/picture">
              <pic:pic>
                <pic:nvPicPr>
                  <pic:cNvPr descr="logo_IFKAD_mi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0"/>
      <w:spacing w:after="240" w:before="200" w:line="288" w:lineRule="auto"/>
      <w:jc w:val="both"/>
    </w:pPr>
    <w:rPr>
      <w:rFonts w:ascii="Trebuchet MS" w:cs="Trebuchet MS" w:eastAsia="Trebuchet MS" w:hAnsi="Trebuchet MS"/>
      <w:b w:val="1"/>
      <w:color w:val="85233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